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0" w:rsidRDefault="005017C0" w:rsidP="005017C0">
      <w:pPr>
        <w:adjustRightInd w:val="0"/>
        <w:snapToGrid w:val="0"/>
        <w:spacing w:line="1020" w:lineRule="exact"/>
        <w:jc w:val="center"/>
        <w:rPr>
          <w:rFonts w:ascii="方正姚体" w:eastAsia="方正姚体" w:hAnsi="华文仿宋"/>
          <w:noProof/>
          <w:snapToGrid w:val="0"/>
          <w:color w:val="FF0000"/>
          <w:kern w:val="0"/>
          <w:sz w:val="90"/>
          <w:szCs w:val="90"/>
        </w:rPr>
      </w:pPr>
      <w:r>
        <w:rPr>
          <w:rFonts w:ascii="方正姚体" w:eastAsia="方正姚体" w:hAnsi="华文仿宋" w:hint="eastAsia"/>
          <w:noProof/>
          <w:snapToGrid w:val="0"/>
          <w:color w:val="FF0000"/>
          <w:kern w:val="0"/>
          <w:sz w:val="90"/>
          <w:szCs w:val="90"/>
        </w:rPr>
        <w:t>北京中科云图地理信息</w:t>
      </w:r>
      <w:r w:rsidR="00C81F4D">
        <w:rPr>
          <w:rFonts w:ascii="方正姚体" w:eastAsia="方正姚体" w:hAnsi="华文仿宋" w:hint="eastAsia"/>
          <w:noProof/>
          <w:snapToGrid w:val="0"/>
          <w:color w:val="FF0000"/>
          <w:kern w:val="0"/>
          <w:sz w:val="90"/>
          <w:szCs w:val="90"/>
        </w:rPr>
        <w:t xml:space="preserve">          </w:t>
      </w:r>
    </w:p>
    <w:p w:rsidR="005017C0" w:rsidRDefault="005017C0" w:rsidP="005017C0">
      <w:pPr>
        <w:adjustRightInd w:val="0"/>
        <w:snapToGrid w:val="0"/>
        <w:spacing w:line="1020" w:lineRule="exact"/>
        <w:jc w:val="center"/>
        <w:rPr>
          <w:rFonts w:ascii="方正姚体" w:eastAsia="方正姚体" w:hAnsi="华文仿宋"/>
          <w:noProof/>
          <w:snapToGrid w:val="0"/>
          <w:color w:val="FF0000"/>
          <w:kern w:val="0"/>
          <w:sz w:val="90"/>
          <w:szCs w:val="90"/>
        </w:rPr>
      </w:pPr>
      <w:r>
        <w:rPr>
          <w:rFonts w:ascii="方正姚体" w:eastAsia="方正姚体" w:hAnsi="华文仿宋" w:hint="eastAsia"/>
          <w:noProof/>
          <w:snapToGrid w:val="0"/>
          <w:color w:val="FF0000"/>
          <w:kern w:val="0"/>
          <w:sz w:val="90"/>
          <w:szCs w:val="90"/>
        </w:rPr>
        <w:t>系统培训中心</w:t>
      </w:r>
      <w:r w:rsidR="00C81F4D">
        <w:rPr>
          <w:rFonts w:ascii="方正姚体" w:eastAsia="方正姚体" w:hAnsi="华文仿宋" w:hint="eastAsia"/>
          <w:noProof/>
          <w:snapToGrid w:val="0"/>
          <w:color w:val="FF0000"/>
          <w:kern w:val="0"/>
          <w:sz w:val="90"/>
          <w:szCs w:val="90"/>
        </w:rPr>
        <w:t xml:space="preserve">                </w:t>
      </w:r>
    </w:p>
    <w:p w:rsidR="005017C0" w:rsidRDefault="009302DF" w:rsidP="001F6D4D">
      <w:pPr>
        <w:snapToGrid w:val="0"/>
        <w:spacing w:beforeLines="100" w:line="360" w:lineRule="exact"/>
        <w:jc w:val="center"/>
        <w:rPr>
          <w:rFonts w:ascii="微软雅黑" w:eastAsia="微软雅黑" w:hAnsi="微软雅黑"/>
          <w:b/>
          <w:noProof/>
          <w:sz w:val="26"/>
          <w:szCs w:val="26"/>
        </w:rPr>
      </w:pPr>
      <w:r w:rsidRPr="009302DF">
        <w:rPr>
          <w:rFonts w:ascii="黑体" w:eastAsia="黑体" w:hAnsi="黑体" w:cs="黑体"/>
          <w:noProof/>
          <w:spacing w:val="20"/>
          <w:sz w:val="90"/>
          <w:szCs w:val="90"/>
        </w:rPr>
        <w:pict>
          <v:line id="Line 8" o:spid="_x0000_s2051" style="position:absolute;left:0;text-align:left;z-index:251660288" from="-3.85pt,1.9pt" to="513pt,1.9pt" strokecolor="red" strokeweight="3pt">
            <v:stroke linestyle="thinThin"/>
            <w10:wrap type="square"/>
          </v:line>
        </w:pict>
      </w:r>
      <w:r w:rsidR="005017C0">
        <w:rPr>
          <w:rFonts w:ascii="微软雅黑" w:eastAsia="微软雅黑" w:hAnsi="微软雅黑" w:hint="eastAsia"/>
          <w:b/>
          <w:noProof/>
          <w:sz w:val="26"/>
          <w:szCs w:val="26"/>
        </w:rPr>
        <w:t>【2019】第</w:t>
      </w:r>
      <w:r w:rsidR="00ED75CC">
        <w:rPr>
          <w:rFonts w:ascii="微软雅黑" w:eastAsia="微软雅黑" w:hAnsi="微软雅黑" w:hint="eastAsia"/>
          <w:b/>
          <w:noProof/>
          <w:sz w:val="26"/>
          <w:szCs w:val="26"/>
        </w:rPr>
        <w:t>11</w:t>
      </w:r>
      <w:r w:rsidR="005017C0">
        <w:rPr>
          <w:rFonts w:ascii="微软雅黑" w:eastAsia="微软雅黑" w:hAnsi="微软雅黑" w:hint="eastAsia"/>
          <w:b/>
          <w:noProof/>
          <w:sz w:val="26"/>
          <w:szCs w:val="26"/>
        </w:rPr>
        <w:t>号</w:t>
      </w:r>
    </w:p>
    <w:p w:rsidR="00C81F4D" w:rsidRPr="00C81F4D" w:rsidRDefault="00EC1AF8" w:rsidP="00C81F4D">
      <w:pPr>
        <w:adjustRightInd w:val="0"/>
        <w:snapToGrid w:val="0"/>
        <w:spacing w:line="600" w:lineRule="exact"/>
        <w:rPr>
          <w:rFonts w:ascii="微软雅黑" w:eastAsia="微软雅黑" w:hAnsi="微软雅黑" w:cs="黑体"/>
          <w:b/>
          <w:noProof/>
          <w:spacing w:val="20"/>
          <w:kern w:val="0"/>
          <w:sz w:val="38"/>
          <w:szCs w:val="38"/>
        </w:rPr>
      </w:pPr>
      <w:r>
        <w:rPr>
          <w:rFonts w:ascii="微软雅黑" w:eastAsia="微软雅黑" w:hAnsi="微软雅黑" w:cs="黑体" w:hint="eastAsia"/>
          <w:b/>
          <w:noProof/>
          <w:spacing w:val="20"/>
          <w:kern w:val="0"/>
          <w:sz w:val="38"/>
          <w:szCs w:val="38"/>
        </w:rPr>
        <w:t xml:space="preserve">   </w:t>
      </w:r>
      <w:r w:rsidRPr="00EC1AF8">
        <w:rPr>
          <w:rFonts w:ascii="微软雅黑" w:eastAsia="微软雅黑" w:hAnsi="微软雅黑" w:cs="黑体" w:hint="eastAsia"/>
          <w:b/>
          <w:noProof/>
          <w:spacing w:val="20"/>
          <w:kern w:val="0"/>
          <w:sz w:val="38"/>
          <w:szCs w:val="38"/>
        </w:rPr>
        <w:t>关于举办“ArcGIS应用和二次开发”高级研修班</w:t>
      </w:r>
    </w:p>
    <w:p w:rsidR="00EC1AF8" w:rsidRDefault="00EC1AF8" w:rsidP="00EC1AF8">
      <w:pPr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 xml:space="preserve">各企事业单位： </w:t>
      </w:r>
    </w:p>
    <w:p w:rsidR="00EC1AF8" w:rsidRPr="00E97F14" w:rsidRDefault="00EC1AF8" w:rsidP="00EC1AF8">
      <w:pPr>
        <w:adjustRightInd w:val="0"/>
        <w:snapToGrid w:val="0"/>
        <w:spacing w:line="440" w:lineRule="exact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 xml:space="preserve">   </w:t>
      </w:r>
      <w:r w:rsidRPr="00E97F14">
        <w:rPr>
          <w:rFonts w:ascii="微软雅黑" w:eastAsia="微软雅黑" w:hAnsi="微软雅黑" w:hint="eastAsia"/>
          <w:noProof/>
          <w:sz w:val="22"/>
        </w:rPr>
        <w:t xml:space="preserve"> 随着信息技术的发展，互联网+时代到来，GIS的应用越来越广泛和重要，经过一定时间的ArcGIS学习与应用，为了提高ArcGIS数据处理能力，满足各种实际的应用，平板和手机等移动设备应用，ArcGIS二次开发是必须的：ArcGIS桌面的插件开发、Python批量数据处理开发与大数据分析的开源库的二次开发完整学习；因此，北京中科云图地理信息系统培训中心特举办“ArcGIS应用和二次开发”高级研修班</w:t>
      </w:r>
      <w:r>
        <w:rPr>
          <w:rFonts w:ascii="微软雅黑" w:eastAsia="微软雅黑" w:hAnsi="微软雅黑" w:hint="eastAsia"/>
          <w:noProof/>
          <w:sz w:val="22"/>
        </w:rPr>
        <w:t>。</w:t>
      </w:r>
    </w:p>
    <w:p w:rsidR="00EC1AF8" w:rsidRDefault="00EC1AF8" w:rsidP="00EC1AF8">
      <w:pPr>
        <w:numPr>
          <w:ilvl w:val="0"/>
          <w:numId w:val="1"/>
        </w:numPr>
        <w:tabs>
          <w:tab w:val="center" w:pos="4535"/>
        </w:tabs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>培训目标：</w:t>
      </w:r>
    </w:p>
    <w:p w:rsidR="00EC1AF8" w:rsidRPr="00E97F14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cs="微软雅黑" w:hint="eastAsia"/>
          <w:noProof/>
          <w:color w:val="000000"/>
          <w:sz w:val="24"/>
        </w:rPr>
        <w:t xml:space="preserve">  </w:t>
      </w:r>
      <w:r w:rsidRPr="00E97F14">
        <w:rPr>
          <w:rFonts w:ascii="微软雅黑" w:eastAsia="微软雅黑" w:hAnsi="微软雅黑" w:cs="微软雅黑" w:hint="eastAsia"/>
          <w:noProof/>
          <w:sz w:val="22"/>
        </w:rPr>
        <w:t xml:space="preserve"> 1. Python二次开发</w:t>
      </w:r>
    </w:p>
    <w:p w:rsidR="00EC1AF8" w:rsidRPr="00E97F14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ind w:firstLineChars="150" w:firstLine="330"/>
        <w:rPr>
          <w:rFonts w:ascii="微软雅黑" w:eastAsia="微软雅黑" w:hAnsi="微软雅黑" w:cs="微软雅黑"/>
          <w:noProof/>
          <w:sz w:val="22"/>
        </w:rPr>
      </w:pPr>
      <w:r w:rsidRPr="00E97F14">
        <w:rPr>
          <w:rFonts w:ascii="微软雅黑" w:eastAsia="微软雅黑" w:hAnsi="微软雅黑" w:cs="微软雅黑" w:hint="eastAsia"/>
          <w:noProof/>
          <w:sz w:val="22"/>
        </w:rPr>
        <w:t>2. ArcGIS地理处理模型二次开发</w:t>
      </w:r>
    </w:p>
    <w:p w:rsidR="00EC1AF8" w:rsidRPr="00E97F14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rPr>
          <w:rFonts w:ascii="微软雅黑" w:eastAsia="微软雅黑" w:hAnsi="微软雅黑" w:cs="微软雅黑"/>
          <w:noProof/>
          <w:sz w:val="22"/>
        </w:rPr>
      </w:pPr>
      <w:r w:rsidRPr="00E97F14">
        <w:rPr>
          <w:rFonts w:ascii="微软雅黑" w:eastAsia="微软雅黑" w:hAnsi="微软雅黑" w:cs="微软雅黑" w:hint="eastAsia"/>
          <w:noProof/>
          <w:sz w:val="22"/>
        </w:rPr>
        <w:t xml:space="preserve">   3. ArcGIS</w:t>
      </w:r>
      <w:r w:rsidRPr="00E97F14">
        <w:rPr>
          <w:rFonts w:ascii="微软雅黑" w:eastAsia="微软雅黑" w:hAnsi="微软雅黑" w:hint="eastAsia"/>
          <w:noProof/>
          <w:sz w:val="22"/>
        </w:rPr>
        <w:t>插件程序的开发</w:t>
      </w:r>
    </w:p>
    <w:p w:rsidR="00EC1AF8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rPr>
          <w:rFonts w:ascii="微软雅黑" w:eastAsia="微软雅黑" w:hAnsi="微软雅黑"/>
          <w:noProof/>
          <w:sz w:val="22"/>
        </w:rPr>
      </w:pPr>
      <w:r w:rsidRPr="00E97F14">
        <w:rPr>
          <w:rFonts w:ascii="微软雅黑" w:eastAsia="微软雅黑" w:hAnsi="微软雅黑" w:cs="微软雅黑" w:hint="eastAsia"/>
          <w:noProof/>
          <w:sz w:val="22"/>
        </w:rPr>
        <w:t xml:space="preserve">   4. </w:t>
      </w:r>
      <w:r w:rsidRPr="00E97F14">
        <w:rPr>
          <w:rFonts w:ascii="微软雅黑" w:eastAsia="微软雅黑" w:hAnsi="微软雅黑" w:hint="eastAsia"/>
          <w:noProof/>
          <w:sz w:val="22"/>
        </w:rPr>
        <w:t>GIS开发的开源GIS开源库和大数据分析库的使用</w:t>
      </w:r>
    </w:p>
    <w:p w:rsidR="00EC1AF8" w:rsidRPr="002C7154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rPr>
          <w:rFonts w:ascii="微软雅黑" w:eastAsia="微软雅黑" w:hAnsi="微软雅黑"/>
          <w:b/>
          <w:noProof/>
          <w:sz w:val="24"/>
        </w:rPr>
      </w:pPr>
      <w:r w:rsidRPr="002C7154">
        <w:rPr>
          <w:rFonts w:ascii="微软雅黑" w:eastAsia="微软雅黑" w:hAnsi="微软雅黑" w:hint="eastAsia"/>
          <w:b/>
          <w:noProof/>
          <w:sz w:val="24"/>
        </w:rPr>
        <w:t>二、培训方式：</w:t>
      </w:r>
    </w:p>
    <w:p w:rsidR="00EC1AF8" w:rsidRPr="00E97F14" w:rsidRDefault="00EC1AF8" w:rsidP="00EC1AF8">
      <w:pPr>
        <w:tabs>
          <w:tab w:val="center" w:pos="4535"/>
        </w:tabs>
        <w:adjustRightInd w:val="0"/>
        <w:snapToGrid w:val="0"/>
        <w:spacing w:line="440" w:lineRule="exact"/>
        <w:ind w:firstLineChars="150" w:firstLine="330"/>
        <w:rPr>
          <w:rFonts w:ascii="微软雅黑" w:eastAsia="微软雅黑" w:hAnsi="微软雅黑"/>
          <w:noProof/>
          <w:sz w:val="22"/>
        </w:rPr>
      </w:pPr>
      <w:r w:rsidRPr="002C7154">
        <w:rPr>
          <w:rFonts w:ascii="微软雅黑" w:eastAsia="微软雅黑" w:hAnsi="微软雅黑" w:hint="eastAsia"/>
          <w:noProof/>
          <w:sz w:val="22"/>
        </w:rPr>
        <w:t>（一）上机操作为主；（二）课程讲座；（三）专题小组研讨与案例讲解分析结合</w:t>
      </w:r>
    </w:p>
    <w:p w:rsidR="00EC1AF8" w:rsidRDefault="00EC1AF8" w:rsidP="00EC1AF8">
      <w:pPr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>三、培训对象：</w:t>
      </w:r>
    </w:p>
    <w:p w:rsidR="00EC1AF8" w:rsidRPr="00E97F14" w:rsidRDefault="00EC1AF8" w:rsidP="00EC1AF8">
      <w:pPr>
        <w:adjustRightInd w:val="0"/>
        <w:snapToGrid w:val="0"/>
        <w:spacing w:line="440" w:lineRule="exact"/>
        <w:ind w:firstLineChars="196" w:firstLine="431"/>
        <w:rPr>
          <w:rFonts w:ascii="微软雅黑" w:eastAsia="微软雅黑" w:hAnsi="微软雅黑" w:cs="微软雅黑"/>
          <w:noProof/>
          <w:color w:val="000000"/>
          <w:sz w:val="22"/>
        </w:rPr>
      </w:pPr>
      <w:r w:rsidRPr="00E97F14">
        <w:rPr>
          <w:rFonts w:ascii="微软雅黑" w:eastAsia="微软雅黑" w:hAnsi="微软雅黑" w:cs="微软雅黑" w:hint="eastAsia"/>
          <w:noProof/>
          <w:color w:val="000000"/>
          <w:sz w:val="22"/>
        </w:rPr>
        <w:t>各省、自治区、直辖市负责信息化推进工作的技术人员、相关城市负责信息化工作的技术人员、遥感与地理信息系统高级应用人员；林业、规划、测绘、水利、环境监测、气象、海洋、国土管理及信息服务等行业相关的政府主管部门及企事业研究院（所）、大专院校及勘察、勘探、设计、测绘、勘测院、所、队的领导与业务技术骨干等相关人员。</w:t>
      </w:r>
    </w:p>
    <w:p w:rsidR="00EC1AF8" w:rsidRDefault="00EC1AF8" w:rsidP="00EC1AF8">
      <w:pPr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>四、培训专家：</w:t>
      </w:r>
    </w:p>
    <w:p w:rsidR="00EC1AF8" w:rsidRPr="00E97F14" w:rsidRDefault="00257EE7" w:rsidP="00EC1AF8">
      <w:pPr>
        <w:adjustRightInd w:val="0"/>
        <w:snapToGrid w:val="0"/>
        <w:spacing w:line="440" w:lineRule="exact"/>
        <w:ind w:firstLineChars="200" w:firstLine="440"/>
        <w:rPr>
          <w:rFonts w:ascii="微软雅黑" w:eastAsia="微软雅黑" w:hAnsi="微软雅黑" w:cs="微软雅黑"/>
          <w:noProof/>
          <w:color w:val="000000"/>
          <w:sz w:val="22"/>
        </w:rPr>
      </w:pPr>
      <w:r>
        <w:rPr>
          <w:rFonts w:ascii="微软雅黑" w:eastAsia="微软雅黑" w:hAnsi="微软雅黑" w:cs="微软雅黑" w:hint="eastAsia"/>
          <w:noProof/>
          <w:color w:val="000000"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3950774</wp:posOffset>
            </wp:positionH>
            <wp:positionV relativeFrom="paragraph">
              <wp:posOffset>389932</wp:posOffset>
            </wp:positionV>
            <wp:extent cx="2409104" cy="1667435"/>
            <wp:effectExtent l="19050" t="0" r="0" b="0"/>
            <wp:wrapNone/>
            <wp:docPr id="3" name="图片 2" descr="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04" cy="16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AF8" w:rsidRPr="00E97F14">
        <w:rPr>
          <w:rFonts w:ascii="微软雅黑" w:eastAsia="微软雅黑" w:hAnsi="微软雅黑" w:cs="微软雅黑" w:hint="eastAsia"/>
          <w:noProof/>
          <w:color w:val="000000"/>
          <w:sz w:val="22"/>
        </w:rPr>
        <w:t>主讲专家来自中科院等科研机构的高级专家，拥有丰富的科研及工程技术经验，长期从事该领域国家重大项目研究，具有资深的技术底蕴和专业背景</w:t>
      </w:r>
    </w:p>
    <w:p w:rsidR="00EC1AF8" w:rsidRPr="002C7154" w:rsidRDefault="00EC1AF8" w:rsidP="00EC1AF8">
      <w:pPr>
        <w:adjustRightInd w:val="0"/>
        <w:snapToGrid w:val="0"/>
        <w:spacing w:line="44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>五、时间地点：</w:t>
      </w:r>
      <w:r w:rsidRPr="002C7154">
        <w:rPr>
          <w:rFonts w:ascii="微软雅黑" w:eastAsia="微软雅黑" w:hAnsi="微软雅黑" w:cs="微软雅黑" w:hint="eastAsia"/>
          <w:b/>
          <w:noProof/>
          <w:color w:val="000000"/>
          <w:sz w:val="24"/>
        </w:rPr>
        <w:t xml:space="preserve">  </w:t>
      </w:r>
    </w:p>
    <w:p w:rsidR="00EC1AF8" w:rsidRDefault="00EC1AF8" w:rsidP="001F6D4D">
      <w:pPr>
        <w:adjustRightInd w:val="0"/>
        <w:snapToGrid w:val="0"/>
        <w:spacing w:beforeLines="50" w:line="340" w:lineRule="exact"/>
        <w:ind w:firstLineChars="200" w:firstLine="480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20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20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年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01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 xml:space="preserve"> 月</w:t>
      </w:r>
      <w:r w:rsidR="00642A31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1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0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日—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01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月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13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日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 xml:space="preserve">   广东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*</w:t>
      </w:r>
      <w:r w:rsidR="00257EE7"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>广州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 xml:space="preserve">                  </w:t>
      </w:r>
    </w:p>
    <w:p w:rsidR="00EC1AF8" w:rsidRDefault="00EC1AF8" w:rsidP="001F6D4D">
      <w:pPr>
        <w:adjustRightInd w:val="0"/>
        <w:snapToGrid w:val="0"/>
        <w:spacing w:beforeLines="50" w:line="300" w:lineRule="exact"/>
        <w:rPr>
          <w:rFonts w:ascii="微软雅黑" w:eastAsia="微软雅黑" w:hAnsi="微软雅黑" w:cs="微软雅黑"/>
          <w:b/>
          <w:bCs/>
          <w:noProof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t xml:space="preserve">         </w:t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2"/>
        </w:rPr>
        <w:t>（时间安排：第1天报到、授课3天）</w:t>
      </w:r>
      <w:r w:rsidR="00B930CC">
        <w:rPr>
          <w:rFonts w:ascii="微软雅黑" w:eastAsia="微软雅黑" w:hAnsi="微软雅黑" w:cs="微软雅黑" w:hint="eastAsia"/>
          <w:b/>
          <w:bCs/>
          <w:noProof/>
          <w:color w:val="000000"/>
          <w:sz w:val="22"/>
        </w:rPr>
        <w:t xml:space="preserve">                          </w:t>
      </w:r>
    </w:p>
    <w:p w:rsidR="00EC1AF8" w:rsidRDefault="00EC1AF8" w:rsidP="001F6D4D">
      <w:pPr>
        <w:adjustRightInd w:val="0"/>
        <w:snapToGrid w:val="0"/>
        <w:spacing w:beforeLines="50" w:line="260" w:lineRule="exact"/>
        <w:rPr>
          <w:rFonts w:ascii="黑体" w:eastAsia="黑体" w:hAnsi="微软雅黑" w:cs="微软雅黑"/>
          <w:b/>
          <w:bCs/>
          <w:noProof/>
          <w:color w:val="000000"/>
          <w:sz w:val="24"/>
        </w:rPr>
      </w:pPr>
    </w:p>
    <w:p w:rsidR="00EC1AF8" w:rsidRDefault="00EC1AF8" w:rsidP="00EC1AF8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ascii="微软雅黑" w:eastAsia="微软雅黑" w:hAnsi="微软雅黑" w:cs="微软雅黑" w:hint="default"/>
          <w:b/>
          <w:noProof/>
          <w:color w:val="000000"/>
        </w:rPr>
      </w:pPr>
      <w:r>
        <w:rPr>
          <w:rFonts w:ascii="黑体" w:eastAsia="黑体" w:hAnsi="微软雅黑" w:cs="微软雅黑"/>
          <w:b/>
          <w:bCs/>
          <w:noProof/>
          <w:color w:val="000000"/>
          <w:kern w:val="2"/>
        </w:rPr>
        <w:t xml:space="preserve">                                                             </w:t>
      </w:r>
      <w:r w:rsidR="00642A31">
        <w:rPr>
          <w:rFonts w:ascii="黑体" w:eastAsia="黑体" w:hAnsi="微软雅黑" w:cs="微软雅黑"/>
          <w:b/>
          <w:bCs/>
          <w:noProof/>
          <w:color w:val="000000"/>
          <w:kern w:val="2"/>
        </w:rPr>
        <w:t xml:space="preserve"> </w:t>
      </w:r>
    </w:p>
    <w:p w:rsidR="00EC1AF8" w:rsidRDefault="00EC1AF8" w:rsidP="005017C0">
      <w:pPr>
        <w:adjustRightInd w:val="0"/>
        <w:snapToGrid w:val="0"/>
        <w:spacing w:line="40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</w:p>
    <w:p w:rsidR="00EC1AF8" w:rsidRDefault="00EC1AF8" w:rsidP="001F6D4D">
      <w:pPr>
        <w:adjustRightInd w:val="0"/>
        <w:snapToGrid w:val="0"/>
        <w:spacing w:beforeLines="50" w:line="40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</w:rPr>
        <w:lastRenderedPageBreak/>
        <w:t>六、课程大纲：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6"/>
        <w:gridCol w:w="7371"/>
      </w:tblGrid>
      <w:tr w:rsidR="00EC1AF8" w:rsidTr="00EA4729">
        <w:trPr>
          <w:trHeight w:val="6184"/>
          <w:jc w:val="center"/>
        </w:trPr>
        <w:tc>
          <w:tcPr>
            <w:tcW w:w="2806" w:type="dxa"/>
            <w:vAlign w:val="center"/>
          </w:tcPr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ind w:firstLineChars="400" w:firstLine="880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第一章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ArcGIS高级应用与ModerBuilder模型构建</w:t>
            </w:r>
          </w:p>
        </w:tc>
        <w:tc>
          <w:tcPr>
            <w:tcW w:w="7371" w:type="dxa"/>
            <w:vAlign w:val="center"/>
          </w:tcPr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GIS 建模的基本元素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GIS 模型的分类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ModerBuilder建模过程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GIS 在建模中的作用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GIS 与其它建模程序的结合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基于矢量的二值模型方法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基于栅格的二值模型方法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加权线性综合法指数模型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数据建模基础知识和参数设置，参数顺序调整</w:t>
            </w:r>
          </w:p>
          <w:p w:rsidR="00EC1AF8" w:rsidRPr="007001BA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模型中高级工具仅模型如计算值和解析路径等工具使用</w:t>
            </w:r>
          </w:p>
          <w:p w:rsidR="00EC1AF8" w:rsidRDefault="00EC1AF8" w:rsidP="001F6D4D">
            <w:pPr>
              <w:numPr>
                <w:ilvl w:val="0"/>
                <w:numId w:val="8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模型导出Python和模型在不同版本的ArcGIS移植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8F648F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案例实操:  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bCs/>
                <w:noProof/>
                <w:color w:val="000000"/>
                <w:sz w:val="22"/>
                <w:lang w:bidi="zh-CN"/>
              </w:rPr>
              <w:t xml:space="preserve">  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1.  建立基于矢量的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GIS选址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二值模型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 2.  建立基于栅格的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GIS选址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二值模型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 3.  建立基于矢量的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GIS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规划决策指数模型</w:t>
            </w:r>
          </w:p>
          <w:p w:rsidR="00EC1AF8" w:rsidRPr="007001BA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4.  建立基于栅格的GIS规划决策指数模型</w:t>
            </w:r>
          </w:p>
        </w:tc>
      </w:tr>
      <w:tr w:rsidR="00EC1AF8" w:rsidTr="00EA4729">
        <w:trPr>
          <w:trHeight w:val="2041"/>
          <w:jc w:val="center"/>
        </w:trPr>
        <w:tc>
          <w:tcPr>
            <w:tcW w:w="2806" w:type="dxa"/>
            <w:vAlign w:val="center"/>
          </w:tcPr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ind w:firstLineChars="400" w:firstLine="880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第二章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Python语言学习与二次开发</w:t>
            </w:r>
          </w:p>
        </w:tc>
        <w:tc>
          <w:tcPr>
            <w:tcW w:w="7371" w:type="dxa"/>
            <w:vAlign w:val="center"/>
          </w:tcPr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NotePad++记事本编写Python程序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PyCharm开发工具的下载、安装与使用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Python语言基本概念、类型变量定义和使用、数据类型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Python语言运算符与表达式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Python语言控制流、条件语句和循环的使用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Python自定义函数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Python模块与数据结构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Python语言文件输入输出与文件流</w:t>
            </w:r>
          </w:p>
          <w:p w:rsidR="00EC1AF8" w:rsidRPr="007001BA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Python异常处理与代码调试</w:t>
            </w:r>
          </w:p>
          <w:p w:rsidR="00EC1AF8" w:rsidRDefault="00EC1AF8" w:rsidP="001F6D4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Python标准库、SciPy库、NumPy库、大数据Python库介绍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8F648F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lastRenderedPageBreak/>
              <w:t xml:space="preserve">案例实操:  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bCs/>
                <w:noProof/>
                <w:color w:val="000000"/>
                <w:sz w:val="22"/>
                <w:lang w:bidi="zh-CN"/>
              </w:rPr>
              <w:t xml:space="preserve">  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1.  NotePad++记事本编写Python程序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 2.  PyCharm编写Python程序</w:t>
            </w:r>
          </w:p>
          <w:p w:rsidR="00EC1AF8" w:rsidRPr="007001BA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3.  PyCharm引用开源GIS和大数据分析的相关库</w:t>
            </w:r>
          </w:p>
        </w:tc>
      </w:tr>
      <w:tr w:rsidR="00EC1AF8" w:rsidTr="00EA4729">
        <w:trPr>
          <w:trHeight w:val="613"/>
          <w:jc w:val="center"/>
        </w:trPr>
        <w:tc>
          <w:tcPr>
            <w:tcW w:w="2806" w:type="dxa"/>
            <w:vAlign w:val="center"/>
          </w:tcPr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ind w:firstLineChars="350" w:firstLine="770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lastRenderedPageBreak/>
              <w:t>第三章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Python二次开发ArcGIS数据管理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</w:p>
        </w:tc>
        <w:tc>
          <w:tcPr>
            <w:tcW w:w="7371" w:type="dxa"/>
          </w:tcPr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Python在ArcGIS集成，ArcPy模块中常用类和函数介绍，界面和参数设置</w:t>
            </w:r>
          </w:p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Python从不同数据类型（如：要素类、工作空间、数据集、栅格数据集等）中获取相应的属性</w:t>
            </w:r>
          </w:p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多个列表函数如ListDatasets，ListFeatureClasses等使用</w:t>
            </w:r>
          </w:p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Cursor使用和数据更新，如updateRow，deleteRow，insertRow</w:t>
            </w:r>
          </w:p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Python操纵几何对象，创建和更新点、线、面等几何对象</w:t>
            </w:r>
          </w:p>
          <w:p w:rsidR="00EC1AF8" w:rsidRPr="007001BA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Python在MXD修改和地图打印中应用</w:t>
            </w:r>
          </w:p>
          <w:p w:rsidR="00EC1AF8" w:rsidRDefault="00EC1AF8" w:rsidP="001F6D4D">
            <w:pPr>
              <w:numPr>
                <w:ilvl w:val="0"/>
                <w:numId w:val="10"/>
              </w:num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Python应用中各种常见问题处理：如汉字乱码，异常处理，子函数定义、文件处理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8F648F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案例实操:  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bCs/>
                <w:noProof/>
                <w:color w:val="000000"/>
                <w:sz w:val="22"/>
                <w:lang w:bidi="zh-CN"/>
              </w:rPr>
              <w:t xml:space="preserve"> 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1.  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  <w:lang w:bidi="zh-CN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访问ArcGIS空间数据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 2.  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  <w:lang w:bidi="zh-CN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处理ArcGIS空间数据与几何图形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3.  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使用和处理栅格数据</w:t>
            </w:r>
          </w:p>
        </w:tc>
      </w:tr>
      <w:tr w:rsidR="00EC1AF8" w:rsidTr="00EA4729">
        <w:trPr>
          <w:trHeight w:val="2041"/>
          <w:jc w:val="center"/>
        </w:trPr>
        <w:tc>
          <w:tcPr>
            <w:tcW w:w="2806" w:type="dxa"/>
            <w:vAlign w:val="center"/>
          </w:tcPr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ind w:firstLineChars="350" w:firstLine="770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第四章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Python二次开发ArcGIS空间分析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ArcPy的Spatial Analyst模块与地图代数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ArcPy的ApplyEnvironment函数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ArcPy的ArcPy.as模块中的类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NumPy数组的相关问题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执行地理处理任务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程序调试与错误处理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识别语法错误、识别异常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程序调试、程序调试技巧 </w:t>
            </w:r>
          </w:p>
          <w:p w:rsidR="00EC1AF8" w:rsidRPr="007001BA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异常的处理、触发异常 </w:t>
            </w:r>
          </w:p>
          <w:p w:rsidR="00EC1AF8" w:rsidRDefault="00EC1AF8" w:rsidP="001F6D4D">
            <w:pPr>
              <w:numPr>
                <w:ilvl w:val="0"/>
                <w:numId w:val="11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lastRenderedPageBreak/>
              <w:t xml:space="preserve">处理地理异常 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8F648F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案例实操: 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bCs/>
                <w:noProof/>
                <w:color w:val="000000"/>
                <w:sz w:val="22"/>
                <w:lang w:bidi="zh-CN"/>
              </w:rPr>
              <w:t xml:space="preserve">  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1.  使用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  <w:lang w:bidi="zh-CN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进行Geoprocessing处理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2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.  利用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  <w:lang w:bidi="zh-CN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脚本与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ArcGIS进行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地理处理任务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3.  </w:t>
            </w:r>
            <w:r w:rsidRPr="00ED07C7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Python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程序调试与错误处理</w:t>
            </w:r>
          </w:p>
        </w:tc>
      </w:tr>
      <w:tr w:rsidR="00EC1AF8" w:rsidTr="00EA4729">
        <w:trPr>
          <w:trHeight w:val="2041"/>
          <w:jc w:val="center"/>
        </w:trPr>
        <w:tc>
          <w:tcPr>
            <w:tcW w:w="2806" w:type="dxa"/>
            <w:vAlign w:val="center"/>
          </w:tcPr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ind w:firstLineChars="350" w:firstLine="770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lastRenderedPageBreak/>
              <w:t>第五章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  <w:r w:rsidRPr="00A81B70">
              <w:rPr>
                <w:rFonts w:ascii="微软雅黑" w:eastAsia="微软雅黑" w:hAnsi="微软雅黑" w:cs="微软雅黑" w:hint="eastAsia"/>
                <w:b/>
                <w:noProof/>
                <w:color w:val="000000"/>
                <w:sz w:val="22"/>
              </w:rPr>
              <w:t>ArcGIS二次开发数据管理</w:t>
            </w:r>
          </w:p>
          <w:p w:rsidR="00EC1AF8" w:rsidRPr="00A81B70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noProof/>
                <w:color w:val="00000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ArcGIS安装,安装过程中存在问题和解决方法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ArcGIS使用中各种常见问题和解决方法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>ArcMap菜单，工具条等的自定义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定义自己的工具箱与创建自定义工具 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创建自定义工具的步骤 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编辑脚本代码、工具参数 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设置工具参数、 脚本工具示例 </w:t>
            </w:r>
          </w:p>
          <w:p w:rsidR="00EC1AF8" w:rsidRPr="007001BA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自定义工具行为、处理消息、处理独立脚本和工具的消息 </w:t>
            </w:r>
          </w:p>
          <w:p w:rsidR="00EC1AF8" w:rsidRDefault="00EC1AF8" w:rsidP="001F6D4D">
            <w:pPr>
              <w:numPr>
                <w:ilvl w:val="0"/>
                <w:numId w:val="12"/>
              </w:numPr>
              <w:tabs>
                <w:tab w:val="left" w:pos="420"/>
              </w:tabs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7001BA">
              <w:rPr>
                <w:rFonts w:ascii="微软雅黑" w:eastAsia="微软雅黑" w:hAnsi="微软雅黑" w:cs="微软雅黑" w:hint="eastAsia"/>
                <w:noProof/>
                <w:color w:val="000000"/>
                <w:sz w:val="22"/>
              </w:rPr>
              <w:t xml:space="preserve">自定义进度对话框 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 w:rsidRPr="008F648F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案例实操: </w:t>
            </w:r>
          </w:p>
          <w:p w:rsidR="00EC1AF8" w:rsidRPr="00ED07C7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b/>
                <w:bCs/>
                <w:noProof/>
                <w:color w:val="000000"/>
                <w:sz w:val="22"/>
                <w:lang w:bidi="zh-CN"/>
              </w:rPr>
            </w:pPr>
            <w:r>
              <w:rPr>
                <w:rFonts w:ascii="微软雅黑" w:eastAsia="微软雅黑" w:hAnsi="微软雅黑" w:cs="微软雅黑" w:hint="eastAsia"/>
                <w:bCs/>
                <w:noProof/>
                <w:color w:val="000000"/>
                <w:sz w:val="22"/>
                <w:lang w:bidi="zh-CN"/>
              </w:rPr>
              <w:t xml:space="preserve"> 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 xml:space="preserve"> 1.  创建自定义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>ArcGIS</w:t>
            </w: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  <w:lang w:bidi="zh-CN"/>
              </w:rPr>
              <w:t>工具</w:t>
            </w:r>
          </w:p>
          <w:p w:rsidR="00EC1AF8" w:rsidRPr="008F648F" w:rsidRDefault="00EC1AF8" w:rsidP="001F6D4D">
            <w:pPr>
              <w:adjustRightInd w:val="0"/>
              <w:snapToGrid w:val="0"/>
              <w:spacing w:beforeLines="50" w:line="400" w:lineRule="exact"/>
              <w:rPr>
                <w:rFonts w:ascii="微软雅黑" w:eastAsia="微软雅黑" w:hAnsi="微软雅黑" w:cs="微软雅黑"/>
                <w:noProof/>
                <w:color w:val="000000"/>
                <w:sz w:val="22"/>
              </w:rPr>
            </w:pPr>
            <w:r w:rsidRPr="00ED07C7">
              <w:rPr>
                <w:rFonts w:ascii="微软雅黑" w:eastAsia="微软雅黑" w:hAnsi="微软雅黑" w:cs="微软雅黑" w:hint="eastAsia"/>
                <w:b/>
                <w:bCs/>
                <w:noProof/>
                <w:color w:val="000000"/>
                <w:sz w:val="22"/>
              </w:rPr>
              <w:t xml:space="preserve">  2.  创建自定义ArcGIS进行地理处理任务</w:t>
            </w:r>
          </w:p>
        </w:tc>
      </w:tr>
      <w:tr w:rsidR="00EC1AF8" w:rsidTr="00EA4729">
        <w:trPr>
          <w:trHeight w:val="595"/>
          <w:jc w:val="center"/>
        </w:trPr>
        <w:tc>
          <w:tcPr>
            <w:tcW w:w="10177" w:type="dxa"/>
            <w:gridSpan w:val="2"/>
            <w:vAlign w:val="center"/>
          </w:tcPr>
          <w:p w:rsidR="00EC1AF8" w:rsidRPr="007001BA" w:rsidRDefault="00EC1AF8" w:rsidP="001F6D4D">
            <w:pPr>
              <w:adjustRightInd w:val="0"/>
              <w:snapToGrid w:val="0"/>
              <w:spacing w:beforeLines="50" w:line="400" w:lineRule="exact"/>
              <w:jc w:val="left"/>
              <w:rPr>
                <w:rFonts w:ascii="微软雅黑" w:eastAsia="微软雅黑" w:hAnsi="微软雅黑" w:cs="微软雅黑"/>
                <w:bCs/>
                <w:noProof/>
                <w:color w:val="000000"/>
                <w:sz w:val="22"/>
              </w:rPr>
            </w:pPr>
            <w:r w:rsidRPr="00E97F14">
              <w:rPr>
                <w:rFonts w:ascii="微软雅黑" w:eastAsia="微软雅黑" w:hAnsi="微软雅黑" w:hint="eastAsia"/>
                <w:b/>
                <w:noProof/>
                <w:color w:val="000000"/>
                <w:sz w:val="22"/>
              </w:rPr>
              <w:t>第六章、</w:t>
            </w:r>
            <w:r w:rsidRPr="007001BA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本次培训以大量实际源码为导向,很多现成，实际可以运行和使用例子</w:t>
            </w:r>
          </w:p>
        </w:tc>
      </w:tr>
    </w:tbl>
    <w:p w:rsidR="00EC1AF8" w:rsidRDefault="00EC1AF8" w:rsidP="00EC1AF8">
      <w:pPr>
        <w:pStyle w:val="p0"/>
        <w:spacing w:line="460" w:lineRule="exact"/>
        <w:rPr>
          <w:rFonts w:ascii="微软雅黑" w:eastAsia="微软雅黑" w:hAnsi="微软雅黑" w:cs="黑体"/>
          <w:b/>
          <w:noProof/>
          <w:kern w:val="2"/>
          <w:sz w:val="24"/>
          <w:szCs w:val="24"/>
        </w:rPr>
      </w:pPr>
      <w:r>
        <w:rPr>
          <w:rFonts w:ascii="微软雅黑" w:eastAsia="微软雅黑" w:hAnsi="微软雅黑" w:cs="黑体" w:hint="eastAsia"/>
          <w:b/>
          <w:noProof/>
          <w:kern w:val="2"/>
          <w:sz w:val="24"/>
          <w:szCs w:val="24"/>
        </w:rPr>
        <w:t>七、</w:t>
      </w:r>
      <w:r>
        <w:rPr>
          <w:rFonts w:ascii="微软雅黑" w:eastAsia="微软雅黑" w:hAnsi="微软雅黑" w:cs="黑体" w:hint="eastAsia"/>
          <w:b/>
          <w:noProof/>
          <w:color w:val="000000"/>
          <w:sz w:val="24"/>
        </w:rPr>
        <w:t>培训费用：</w:t>
      </w:r>
    </w:p>
    <w:p w:rsidR="00EC1AF8" w:rsidRDefault="00EC1AF8" w:rsidP="00BE3226">
      <w:pPr>
        <w:spacing w:line="460" w:lineRule="exact"/>
        <w:ind w:firstLineChars="250" w:firstLine="550"/>
        <w:rPr>
          <w:rFonts w:ascii="微软雅黑" w:eastAsia="微软雅黑" w:hAnsi="微软雅黑" w:cs="黑体"/>
          <w:b/>
          <w:noProof/>
          <w:color w:val="000000"/>
          <w:sz w:val="22"/>
        </w:rPr>
      </w:pPr>
      <w:r>
        <w:rPr>
          <w:rFonts w:ascii="微软雅黑" w:eastAsia="微软雅黑" w:hAnsi="微软雅黑" w:cs="黑体" w:hint="eastAsia"/>
          <w:b/>
          <w:noProof/>
          <w:color w:val="000000"/>
          <w:sz w:val="22"/>
        </w:rPr>
        <w:t>3980元/人（含报名费、培训费、资料费、证书费）；住宿可统一安排，费用自理。</w:t>
      </w:r>
    </w:p>
    <w:p w:rsidR="00EC1AF8" w:rsidRDefault="00EC1AF8" w:rsidP="00BE3226">
      <w:pPr>
        <w:pStyle w:val="p0"/>
        <w:spacing w:line="460" w:lineRule="exact"/>
        <w:ind w:leftChars="100" w:left="210"/>
        <w:rPr>
          <w:rFonts w:ascii="微软雅黑" w:eastAsia="微软雅黑" w:hAnsi="微软雅黑" w:cs="黑体"/>
          <w:noProof/>
          <w:color w:val="000000"/>
          <w:kern w:val="2"/>
          <w:sz w:val="22"/>
          <w:szCs w:val="22"/>
        </w:rPr>
      </w:pPr>
      <w:r>
        <w:rPr>
          <w:rFonts w:ascii="微软雅黑" w:eastAsia="微软雅黑" w:hAnsi="微软雅黑" w:cs="黑体" w:hint="eastAsia"/>
          <w:noProof/>
          <w:color w:val="000000"/>
          <w:kern w:val="2"/>
          <w:sz w:val="22"/>
          <w:szCs w:val="22"/>
        </w:rPr>
        <w:t>经培训考试通过后由工业和信息化部人才交流中心颁发《地理信息系统应用》高级证书；此证书可作为专业技术人员能力测评，晋升、求职的有效证件。</w:t>
      </w:r>
    </w:p>
    <w:p w:rsidR="00EC1AF8" w:rsidRDefault="00EC1AF8" w:rsidP="00BE3226">
      <w:pPr>
        <w:pStyle w:val="p0"/>
        <w:spacing w:line="460" w:lineRule="exact"/>
        <w:ind w:leftChars="100" w:left="210"/>
        <w:rPr>
          <w:rFonts w:ascii="微软雅黑" w:eastAsia="微软雅黑" w:hAnsi="微软雅黑" w:cs="黑体"/>
          <w:b/>
          <w:bCs/>
          <w:noProof/>
          <w:color w:val="000000"/>
          <w:kern w:val="2"/>
          <w:sz w:val="22"/>
          <w:szCs w:val="22"/>
        </w:rPr>
      </w:pPr>
      <w:r>
        <w:rPr>
          <w:rFonts w:ascii="微软雅黑" w:eastAsia="微软雅黑" w:hAnsi="微软雅黑" w:cs="黑体" w:hint="eastAsia"/>
          <w:b/>
          <w:bCs/>
          <w:noProof/>
          <w:color w:val="000000"/>
          <w:kern w:val="2"/>
          <w:sz w:val="22"/>
          <w:szCs w:val="22"/>
        </w:rPr>
        <w:t>注：蓝底免冠标准证件照小2寸两张（背面注明姓名）、身份证（正反面）和学历证复印件各一份；报到时请将纸质版资料交给会务老师。</w:t>
      </w:r>
    </w:p>
    <w:p w:rsidR="00EC1AF8" w:rsidRDefault="00EC1AF8" w:rsidP="00EC1AF8">
      <w:pPr>
        <w:pStyle w:val="p0"/>
        <w:spacing w:line="460" w:lineRule="exact"/>
        <w:ind w:firstLineChars="100" w:firstLine="220"/>
        <w:rPr>
          <w:rFonts w:ascii="微软雅黑" w:eastAsia="微软雅黑" w:hAnsi="微软雅黑" w:cs="黑体"/>
          <w:b/>
          <w:bCs/>
          <w:noProof/>
          <w:color w:val="000000"/>
          <w:kern w:val="2"/>
          <w:sz w:val="22"/>
          <w:szCs w:val="22"/>
        </w:rPr>
      </w:pPr>
    </w:p>
    <w:p w:rsidR="00EC1AF8" w:rsidRDefault="00EC1AF8" w:rsidP="005017C0">
      <w:pPr>
        <w:adjustRightInd w:val="0"/>
        <w:snapToGrid w:val="0"/>
        <w:spacing w:line="40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</w:p>
    <w:p w:rsidR="00855AD6" w:rsidRDefault="00EC1AF8" w:rsidP="00EC1AF8">
      <w:pPr>
        <w:pStyle w:val="p0"/>
        <w:spacing w:line="440" w:lineRule="exact"/>
        <w:ind w:firstLineChars="700" w:firstLine="3528"/>
        <w:rPr>
          <w:rFonts w:ascii="微软雅黑" w:eastAsia="微软雅黑" w:hAnsi="微软雅黑"/>
          <w:b/>
          <w:noProof/>
          <w:spacing w:val="32"/>
          <w:sz w:val="44"/>
          <w:szCs w:val="44"/>
        </w:rPr>
      </w:pPr>
      <w:r>
        <w:rPr>
          <w:rFonts w:ascii="微软雅黑" w:eastAsia="微软雅黑" w:hAnsi="微软雅黑" w:hint="eastAsia"/>
          <w:b/>
          <w:noProof/>
          <w:spacing w:val="32"/>
          <w:sz w:val="44"/>
          <w:szCs w:val="44"/>
        </w:rPr>
        <w:t xml:space="preserve"> </w:t>
      </w:r>
    </w:p>
    <w:p w:rsidR="00855AD6" w:rsidRDefault="00855AD6" w:rsidP="00EC1AF8">
      <w:pPr>
        <w:pStyle w:val="p0"/>
        <w:spacing w:line="440" w:lineRule="exact"/>
        <w:ind w:firstLineChars="700" w:firstLine="3528"/>
        <w:rPr>
          <w:rFonts w:ascii="微软雅黑" w:eastAsia="微软雅黑" w:hAnsi="微软雅黑"/>
          <w:b/>
          <w:noProof/>
          <w:spacing w:val="32"/>
          <w:sz w:val="44"/>
          <w:szCs w:val="44"/>
        </w:rPr>
      </w:pPr>
    </w:p>
    <w:p w:rsidR="00BE3226" w:rsidRDefault="00BE3226" w:rsidP="00EC1AF8">
      <w:pPr>
        <w:pStyle w:val="p0"/>
        <w:spacing w:line="440" w:lineRule="exact"/>
        <w:ind w:firstLineChars="700" w:firstLine="3528"/>
        <w:rPr>
          <w:rFonts w:ascii="微软雅黑" w:eastAsia="微软雅黑" w:hAnsi="微软雅黑"/>
          <w:b/>
          <w:noProof/>
          <w:spacing w:val="32"/>
          <w:sz w:val="44"/>
          <w:szCs w:val="44"/>
        </w:rPr>
      </w:pPr>
    </w:p>
    <w:p w:rsidR="00EC1AF8" w:rsidRDefault="00855AD6" w:rsidP="00EC1AF8">
      <w:pPr>
        <w:pStyle w:val="p0"/>
        <w:spacing w:line="440" w:lineRule="exact"/>
        <w:ind w:firstLineChars="700" w:firstLine="3528"/>
        <w:rPr>
          <w:rFonts w:ascii="微软雅黑" w:eastAsia="微软雅黑" w:hAnsi="微软雅黑" w:cs="黑体"/>
          <w:b/>
          <w:bCs/>
          <w:noProof/>
          <w:color w:val="000000"/>
          <w:spacing w:val="32"/>
          <w:kern w:val="2"/>
          <w:sz w:val="44"/>
          <w:szCs w:val="44"/>
        </w:rPr>
      </w:pPr>
      <w:r>
        <w:rPr>
          <w:rFonts w:ascii="微软雅黑" w:eastAsia="微软雅黑" w:hAnsi="微软雅黑" w:hint="eastAsia"/>
          <w:b/>
          <w:noProof/>
          <w:spacing w:val="32"/>
          <w:sz w:val="44"/>
          <w:szCs w:val="44"/>
        </w:rPr>
        <w:lastRenderedPageBreak/>
        <w:t xml:space="preserve"> </w:t>
      </w:r>
      <w:r w:rsidR="00EC1AF8">
        <w:rPr>
          <w:rFonts w:ascii="微软雅黑" w:eastAsia="微软雅黑" w:hAnsi="微软雅黑" w:hint="eastAsia"/>
          <w:b/>
          <w:noProof/>
          <w:spacing w:val="32"/>
          <w:sz w:val="44"/>
          <w:szCs w:val="44"/>
        </w:rPr>
        <w:t>报名回执表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2"/>
        <w:gridCol w:w="698"/>
        <w:gridCol w:w="17"/>
        <w:gridCol w:w="1144"/>
        <w:gridCol w:w="1288"/>
        <w:gridCol w:w="932"/>
        <w:gridCol w:w="588"/>
        <w:gridCol w:w="623"/>
        <w:gridCol w:w="86"/>
        <w:gridCol w:w="1629"/>
        <w:gridCol w:w="72"/>
        <w:gridCol w:w="1842"/>
      </w:tblGrid>
      <w:tr w:rsidR="00EC1AF8" w:rsidTr="00EA4729">
        <w:trPr>
          <w:trHeight w:val="520"/>
        </w:trPr>
        <w:tc>
          <w:tcPr>
            <w:tcW w:w="102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noProof/>
                <w:color w:val="000000"/>
                <w:kern w:val="0"/>
                <w:sz w:val="24"/>
              </w:rPr>
              <w:t xml:space="preserve">单 位 信 息 </w:t>
            </w:r>
          </w:p>
        </w:tc>
      </w:tr>
      <w:tr w:rsidR="00EC1AF8" w:rsidTr="00EA4729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单位名称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所属行业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单位地址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邮    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统一社会信用代码</w:t>
            </w:r>
          </w:p>
        </w:tc>
        <w:tc>
          <w:tcPr>
            <w:tcW w:w="8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开具发票类型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增值税普通发票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noProof/>
                <w:sz w:val="22"/>
              </w:rPr>
              <w:t>增值税专用发票</w:t>
            </w:r>
          </w:p>
        </w:tc>
      </w:tr>
      <w:tr w:rsidR="00EC1AF8" w:rsidTr="00EA4729">
        <w:trPr>
          <w:trHeight w:val="413"/>
        </w:trPr>
        <w:tc>
          <w:tcPr>
            <w:tcW w:w="102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noProof/>
                <w:color w:val="000000"/>
                <w:kern w:val="0"/>
                <w:sz w:val="22"/>
              </w:rPr>
              <w:t xml:space="preserve">学  员  信  息  </w:t>
            </w:r>
          </w:p>
        </w:tc>
      </w:tr>
      <w:tr w:rsidR="00EC1AF8" w:rsidTr="00EA4729">
        <w:trPr>
          <w:trHeight w:val="413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姓名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部门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职务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手机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邮箱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noProof/>
                <w:sz w:val="22"/>
              </w:rPr>
              <w:t>培训地点</w:t>
            </w: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20"/>
        </w:trPr>
        <w:tc>
          <w:tcPr>
            <w:tcW w:w="1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noProof/>
                <w:sz w:val="22"/>
              </w:rPr>
            </w:pPr>
          </w:p>
        </w:tc>
      </w:tr>
      <w:tr w:rsidR="00EC1AF8" w:rsidTr="00EA4729">
        <w:trPr>
          <w:trHeight w:val="413"/>
        </w:trPr>
        <w:tc>
          <w:tcPr>
            <w:tcW w:w="20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b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noProof/>
                <w:sz w:val="22"/>
              </w:rPr>
              <w:t>培训费合计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F8" w:rsidRDefault="00EC1AF8" w:rsidP="00EA4729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Cs/>
                <w:noProof/>
                <w:color w:val="000000"/>
                <w:sz w:val="22"/>
              </w:rPr>
              <w:t xml:space="preserve"> 万    仟    佰    拾    元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/>
                <w:bCs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noProof/>
                <w:color w:val="000000"/>
                <w:sz w:val="22"/>
              </w:rPr>
              <w:t xml:space="preserve">房间预订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Cs/>
                <w:noProof/>
                <w:color w:val="000000"/>
                <w:sz w:val="22"/>
              </w:rPr>
              <w:t xml:space="preserve">□是 □否 </w:t>
            </w:r>
          </w:p>
        </w:tc>
      </w:tr>
      <w:tr w:rsidR="00EC1AF8" w:rsidTr="00EA4729">
        <w:trPr>
          <w:trHeight w:val="413"/>
        </w:trPr>
        <w:tc>
          <w:tcPr>
            <w:tcW w:w="20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1AF8" w:rsidRDefault="00EC1AF8" w:rsidP="00EA4729">
            <w:pPr>
              <w:snapToGrid w:val="0"/>
              <w:jc w:val="center"/>
              <w:rPr>
                <w:rFonts w:ascii="微软雅黑" w:eastAsia="微软雅黑" w:hAnsi="微软雅黑" w:cs="仿宋_GB2312"/>
                <w:b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noProof/>
                <w:sz w:val="22"/>
              </w:rPr>
              <w:t>培训费办理</w:t>
            </w:r>
          </w:p>
        </w:tc>
        <w:tc>
          <w:tcPr>
            <w:tcW w:w="820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noProof/>
                <w:color w:val="000000"/>
                <w:sz w:val="22"/>
              </w:rPr>
            </w:pPr>
            <w:r>
              <w:rPr>
                <w:rFonts w:ascii="宋体" w:hAnsi="宋体" w:cs="宋体" w:hint="eastAsia"/>
                <w:bCs/>
                <w:noProof/>
                <w:szCs w:val="21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noProof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noProof/>
                <w:sz w:val="22"/>
              </w:rPr>
              <w:t xml:space="preserve">汇款      </w:t>
            </w:r>
            <w:r>
              <w:rPr>
                <w:rFonts w:ascii="微软雅黑" w:eastAsia="微软雅黑" w:hAnsi="微软雅黑" w:cs="仿宋_GB2312" w:hint="eastAsia"/>
                <w:noProof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noProof/>
                <w:sz w:val="22"/>
              </w:rPr>
              <w:t xml:space="preserve">刷卡     </w:t>
            </w:r>
            <w:r>
              <w:rPr>
                <w:rFonts w:ascii="微软雅黑" w:eastAsia="微软雅黑" w:hAnsi="微软雅黑" w:cs="仿宋_GB2312" w:hint="eastAsia"/>
                <w:noProof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noProof/>
                <w:sz w:val="22"/>
              </w:rPr>
              <w:t>现金        （请用“√”标注）</w:t>
            </w:r>
          </w:p>
        </w:tc>
      </w:tr>
      <w:tr w:rsidR="00360FCE" w:rsidTr="00EA4729">
        <w:trPr>
          <w:trHeight w:val="510"/>
        </w:trPr>
        <w:tc>
          <w:tcPr>
            <w:tcW w:w="1022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0FCE" w:rsidRDefault="00360FCE" w:rsidP="00913E95">
            <w:pPr>
              <w:snapToGrid w:val="0"/>
              <w:ind w:firstLineChars="200" w:firstLine="440"/>
              <w:jc w:val="left"/>
              <w:rPr>
                <w:rFonts w:ascii="微软雅黑" w:eastAsia="微软雅黑" w:hAnsi="微软雅黑" w:cs="仿宋_GB2312"/>
                <w:b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sz w:val="22"/>
              </w:rPr>
              <w:t>咨询顾问：刘  艳</w:t>
            </w:r>
            <w:r>
              <w:rPr>
                <w:rFonts w:ascii="微软雅黑" w:eastAsia="微软雅黑" w:hAnsi="微软雅黑" w:cs="仿宋_GB2312"/>
                <w:b/>
                <w:sz w:val="22"/>
              </w:rPr>
              <w:t xml:space="preserve"> </w:t>
            </w:r>
            <w:r>
              <w:rPr>
                <w:rFonts w:ascii="微软雅黑" w:eastAsia="微软雅黑" w:hAnsi="微软雅黑" w:cs="仿宋_GB2312" w:hint="eastAsia"/>
                <w:b/>
                <w:sz w:val="22"/>
              </w:rPr>
              <w:t xml:space="preserve">                             手机：185 0128 3728</w:t>
            </w:r>
          </w:p>
        </w:tc>
      </w:tr>
      <w:tr w:rsidR="00360FCE" w:rsidTr="00EA4729">
        <w:trPr>
          <w:trHeight w:val="510"/>
        </w:trPr>
        <w:tc>
          <w:tcPr>
            <w:tcW w:w="10221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0FCE" w:rsidRDefault="00360FCE" w:rsidP="00913E95">
            <w:pPr>
              <w:snapToGrid w:val="0"/>
              <w:ind w:firstLineChars="200" w:firstLine="440"/>
              <w:jc w:val="left"/>
              <w:rPr>
                <w:rFonts w:ascii="微软雅黑" w:eastAsia="微软雅黑" w:hAnsi="微软雅黑" w:cs="仿宋_GB2312"/>
                <w:b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sz w:val="22"/>
              </w:rPr>
              <w:t xml:space="preserve">邮    箱：zkytgis8888@vip.163.com          Q Q：304 399 7507 </w:t>
            </w:r>
          </w:p>
        </w:tc>
      </w:tr>
      <w:tr w:rsidR="00EC1AF8" w:rsidTr="00EA4729">
        <w:trPr>
          <w:trHeight w:val="510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C1AF8" w:rsidRDefault="00257EE7" w:rsidP="00EA4729">
            <w:pPr>
              <w:snapToGrid w:val="0"/>
              <w:ind w:firstLineChars="150" w:firstLine="330"/>
              <w:jc w:val="left"/>
              <w:rPr>
                <w:rFonts w:ascii="微软雅黑" w:eastAsia="微软雅黑" w:hAnsi="微软雅黑" w:cs="仿宋_GB2312"/>
                <w:b/>
                <w:noProof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noProof/>
                <w:sz w:val="22"/>
              </w:rPr>
              <w:drawing>
                <wp:inline distT="0" distB="0" distL="0" distR="0">
                  <wp:extent cx="3438525" cy="1343025"/>
                  <wp:effectExtent l="19050" t="0" r="9525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AF8">
              <w:rPr>
                <w:rFonts w:ascii="微软雅黑" w:eastAsia="微软雅黑" w:hAnsi="微软雅黑" w:cs="仿宋_GB2312" w:hint="eastAsia"/>
                <w:b/>
                <w:noProof/>
                <w:sz w:val="22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pacing w:line="360" w:lineRule="exact"/>
              <w:rPr>
                <w:rFonts w:ascii="微软雅黑" w:eastAsia="微软雅黑" w:hAnsi="微软雅黑"/>
                <w:bCs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noProof/>
                <w:color w:val="000000"/>
                <w:sz w:val="22"/>
              </w:rPr>
              <w:t>参会单位盖章：</w:t>
            </w:r>
          </w:p>
          <w:p w:rsidR="00EC1AF8" w:rsidRPr="00991A3F" w:rsidRDefault="00EC1AF8" w:rsidP="00EA4729">
            <w:pPr>
              <w:snapToGrid w:val="0"/>
              <w:jc w:val="left"/>
              <w:rPr>
                <w:rFonts w:ascii="微软雅黑" w:eastAsia="微软雅黑" w:hAnsi="微软雅黑"/>
                <w:bCs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noProof/>
                <w:color w:val="000000"/>
                <w:sz w:val="22"/>
              </w:rPr>
              <w:t>参会学员签名：</w:t>
            </w:r>
          </w:p>
        </w:tc>
      </w:tr>
      <w:tr w:rsidR="00EC1AF8" w:rsidTr="00EA4729">
        <w:trPr>
          <w:trHeight w:val="2922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AF8" w:rsidRDefault="00EC1AF8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  <w:r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>希望通过培训解决哪些问题（实效课程请认真填写）：</w:t>
            </w:r>
          </w:p>
          <w:p w:rsidR="00EC1AF8" w:rsidRDefault="00EC1AF8" w:rsidP="00EA4729">
            <w:pPr>
              <w:snapToGrid w:val="0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</w:p>
          <w:p w:rsidR="00EC1AF8" w:rsidRDefault="009302DF" w:rsidP="00EA4729">
            <w:pPr>
              <w:snapToGrid w:val="0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  <w:r w:rsidRPr="009302DF">
              <w:rPr>
                <w:rFonts w:ascii="微软雅黑" w:eastAsia="微软雅黑" w:hAnsi="微软雅黑"/>
                <w:noProof/>
                <w:sz w:val="22"/>
              </w:rPr>
              <w:pict>
                <v:line id="Line 4" o:spid="_x0000_s2058" style="position:absolute;left:0;text-align:left;flip:y;z-index:251670528" from="50.6pt,10.9pt" to="388.05pt,10.95pt" strokeweight="1.25pt"/>
              </w:pict>
            </w:r>
            <w:r w:rsidR="00EC1AF8"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>问题一：</w:t>
            </w:r>
          </w:p>
          <w:p w:rsidR="00EC1AF8" w:rsidRDefault="00EC1AF8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</w:p>
          <w:p w:rsidR="00EC1AF8" w:rsidRDefault="009302DF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  <w:r w:rsidRPr="009302DF">
              <w:rPr>
                <w:rFonts w:ascii="微软雅黑" w:eastAsia="微软雅黑" w:hAnsi="微软雅黑"/>
                <w:noProof/>
                <w:sz w:val="22"/>
              </w:rPr>
              <w:pict>
                <v:line id="Line 5" o:spid="_x0000_s2059" style="position:absolute;flip:y;z-index:251671552" from="50.45pt,13.5pt" to="387.3pt,13.85pt" strokeweight="1.25pt"/>
              </w:pict>
            </w:r>
            <w:r w:rsidR="00EC1AF8"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>问题二：</w:t>
            </w:r>
            <w:r w:rsidR="0095546A"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 xml:space="preserve"> </w:t>
            </w:r>
          </w:p>
          <w:p w:rsidR="00EC1AF8" w:rsidRDefault="00EC1AF8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</w:p>
          <w:p w:rsidR="00EC1AF8" w:rsidRDefault="009302DF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  <w:r w:rsidRPr="009302DF">
              <w:rPr>
                <w:rFonts w:ascii="微软雅黑" w:eastAsia="微软雅黑" w:hAnsi="微软雅黑"/>
                <w:noProof/>
                <w:sz w:val="22"/>
              </w:rPr>
              <w:pict>
                <v:line id="Line 6" o:spid="_x0000_s2060" style="position:absolute;z-index:251672576" from="49.95pt,15.55pt" to="390.1pt,15.6pt" strokeweight="1.25pt"/>
              </w:pict>
            </w:r>
            <w:r w:rsidR="00EC1AF8"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>问题三：</w:t>
            </w:r>
          </w:p>
          <w:p w:rsidR="00EC1AF8" w:rsidRDefault="00EC1AF8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</w:p>
          <w:p w:rsidR="00EC1AF8" w:rsidRDefault="009302DF" w:rsidP="00EA4729">
            <w:pPr>
              <w:snapToGrid w:val="0"/>
              <w:jc w:val="left"/>
              <w:rPr>
                <w:rFonts w:ascii="微软雅黑" w:eastAsia="微软雅黑" w:hAnsi="微软雅黑" w:cs="仿宋_GB2312"/>
                <w:b/>
                <w:noProof/>
                <w:position w:val="-16"/>
                <w:sz w:val="22"/>
              </w:rPr>
            </w:pPr>
            <w:r w:rsidRPr="009302DF">
              <w:rPr>
                <w:rFonts w:ascii="微软雅黑" w:eastAsia="微软雅黑" w:hAnsi="微软雅黑"/>
                <w:noProof/>
                <w:sz w:val="22"/>
              </w:rPr>
              <w:pict>
                <v:line id="Line 9" o:spid="_x0000_s2061" style="position:absolute;z-index:251673600" from="50.1pt,15.35pt" to="389.85pt,15.4pt" strokeweight="1.25pt"/>
              </w:pict>
            </w:r>
            <w:r w:rsidR="00EC1AF8">
              <w:rPr>
                <w:rFonts w:ascii="微软雅黑" w:eastAsia="微软雅黑" w:hAnsi="微软雅黑" w:cs="仿宋_GB2312" w:hint="eastAsia"/>
                <w:b/>
                <w:noProof/>
                <w:position w:val="-16"/>
                <w:sz w:val="22"/>
              </w:rPr>
              <w:t>问题四：</w:t>
            </w:r>
          </w:p>
        </w:tc>
      </w:tr>
    </w:tbl>
    <w:p w:rsidR="00EC1AF8" w:rsidRDefault="00EC1AF8" w:rsidP="005017C0">
      <w:pPr>
        <w:adjustRightInd w:val="0"/>
        <w:snapToGrid w:val="0"/>
        <w:spacing w:line="400" w:lineRule="exact"/>
        <w:rPr>
          <w:rFonts w:ascii="微软雅黑" w:eastAsia="微软雅黑" w:hAnsi="微软雅黑" w:cs="微软雅黑"/>
          <w:b/>
          <w:noProof/>
          <w:color w:val="000000"/>
          <w:sz w:val="24"/>
        </w:rPr>
      </w:pPr>
    </w:p>
    <w:sectPr w:rsidR="00EC1AF8" w:rsidSect="00EC1AF8">
      <w:footerReference w:type="default" r:id="rId9"/>
      <w:pgSz w:w="11906" w:h="16838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2E" w:rsidRDefault="000A042E" w:rsidP="005017C0">
      <w:r>
        <w:separator/>
      </w:r>
    </w:p>
  </w:endnote>
  <w:endnote w:type="continuationSeparator" w:id="0">
    <w:p w:rsidR="000A042E" w:rsidRDefault="000A042E" w:rsidP="0050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C0" w:rsidRDefault="00855AD6" w:rsidP="005017C0">
    <w:pPr>
      <w:ind w:firstLineChars="650" w:firstLine="1365"/>
      <w:rPr>
        <w:rFonts w:ascii="微软雅黑" w:eastAsia="微软雅黑" w:hAnsi="微软雅黑"/>
        <w:b/>
        <w:sz w:val="24"/>
      </w:rPr>
    </w:pPr>
    <w:r>
      <w:rPr>
        <w:rFonts w:hint="eastAsia"/>
      </w:rPr>
      <w:t xml:space="preserve">     </w:t>
    </w:r>
    <w:r>
      <w:rPr>
        <w:rFonts w:ascii="微软雅黑" w:eastAsia="微软雅黑" w:hAnsi="微软雅黑" w:hint="eastAsia"/>
        <w:b/>
        <w:sz w:val="24"/>
      </w:rPr>
      <w:t>联系人：</w:t>
    </w:r>
    <w:r w:rsidR="00360FCE">
      <w:rPr>
        <w:rFonts w:ascii="微软雅黑" w:eastAsia="微软雅黑" w:hAnsi="微软雅黑" w:hint="eastAsia"/>
        <w:b/>
        <w:sz w:val="24"/>
      </w:rPr>
      <w:t>刘艳</w:t>
    </w:r>
    <w:r w:rsidR="00406B3C">
      <w:rPr>
        <w:rFonts w:ascii="微软雅黑" w:eastAsia="微软雅黑" w:hAnsi="微软雅黑" w:hint="eastAsia"/>
        <w:b/>
        <w:sz w:val="24"/>
      </w:rPr>
      <w:t xml:space="preserve">  </w:t>
    </w:r>
    <w:r w:rsidR="00360FCE">
      <w:rPr>
        <w:rFonts w:ascii="微软雅黑" w:eastAsia="微软雅黑" w:hAnsi="微软雅黑" w:cs="仿宋_GB2312" w:hint="eastAsia"/>
        <w:b/>
        <w:noProof/>
        <w:sz w:val="22"/>
      </w:rPr>
      <w:t>185 0128 3728</w:t>
    </w:r>
    <w:r w:rsidR="005017C0">
      <w:rPr>
        <w:rFonts w:ascii="微软雅黑" w:eastAsia="微软雅黑" w:hAnsi="微软雅黑" w:hint="eastAsia"/>
        <w:b/>
        <w:sz w:val="24"/>
      </w:rPr>
      <w:t xml:space="preserve">  　  第 </w:t>
    </w:r>
    <w:r w:rsidR="009302DF">
      <w:rPr>
        <w:rFonts w:ascii="微软雅黑" w:eastAsia="微软雅黑" w:hAnsi="微软雅黑" w:hint="eastAsia"/>
        <w:b/>
        <w:sz w:val="24"/>
      </w:rPr>
      <w:fldChar w:fldCharType="begin"/>
    </w:r>
    <w:r w:rsidR="005017C0">
      <w:rPr>
        <w:rFonts w:ascii="微软雅黑" w:eastAsia="微软雅黑" w:hAnsi="微软雅黑" w:hint="eastAsia"/>
        <w:b/>
        <w:sz w:val="24"/>
      </w:rPr>
      <w:instrText xml:space="preserve"> PAGE  \* MERGEFORMAT </w:instrText>
    </w:r>
    <w:r w:rsidR="009302DF">
      <w:rPr>
        <w:rFonts w:ascii="微软雅黑" w:eastAsia="微软雅黑" w:hAnsi="微软雅黑" w:hint="eastAsia"/>
        <w:b/>
        <w:sz w:val="24"/>
      </w:rPr>
      <w:fldChar w:fldCharType="separate"/>
    </w:r>
    <w:r w:rsidR="001F6D4D">
      <w:rPr>
        <w:rFonts w:ascii="微软雅黑" w:eastAsia="微软雅黑" w:hAnsi="微软雅黑"/>
        <w:b/>
        <w:noProof/>
        <w:sz w:val="24"/>
      </w:rPr>
      <w:t>5</w:t>
    </w:r>
    <w:r w:rsidR="009302DF">
      <w:rPr>
        <w:rFonts w:ascii="微软雅黑" w:eastAsia="微软雅黑" w:hAnsi="微软雅黑" w:hint="eastAsia"/>
        <w:b/>
        <w:sz w:val="24"/>
      </w:rPr>
      <w:fldChar w:fldCharType="end"/>
    </w:r>
    <w:r w:rsidR="005017C0">
      <w:rPr>
        <w:rFonts w:ascii="微软雅黑" w:eastAsia="微软雅黑" w:hAnsi="微软雅黑" w:hint="eastAsia"/>
        <w:b/>
        <w:sz w:val="24"/>
      </w:rPr>
      <w:t xml:space="preserve"> 页  共 5页</w:t>
    </w:r>
  </w:p>
  <w:p w:rsidR="005017C0" w:rsidRDefault="005017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2E" w:rsidRDefault="000A042E" w:rsidP="005017C0">
      <w:r>
        <w:separator/>
      </w:r>
    </w:p>
  </w:footnote>
  <w:footnote w:type="continuationSeparator" w:id="0">
    <w:p w:rsidR="000A042E" w:rsidRDefault="000A042E" w:rsidP="0050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AF90AC"/>
    <w:multiLevelType w:val="multilevel"/>
    <w:tmpl w:val="D4AF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745F63"/>
    <w:multiLevelType w:val="multilevel"/>
    <w:tmpl w:val="23745F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6CFD63"/>
    <w:multiLevelType w:val="multilevel"/>
    <w:tmpl w:val="2F6CFD6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403BA2"/>
    <w:multiLevelType w:val="multilevel"/>
    <w:tmpl w:val="3B403B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52841"/>
    <w:multiLevelType w:val="multilevel"/>
    <w:tmpl w:val="446528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A90055"/>
    <w:multiLevelType w:val="multilevel"/>
    <w:tmpl w:val="46A900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C118AC"/>
    <w:multiLevelType w:val="multilevel"/>
    <w:tmpl w:val="46C118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368B43B"/>
    <w:multiLevelType w:val="singleLevel"/>
    <w:tmpl w:val="5368B43B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4737836"/>
    <w:multiLevelType w:val="multilevel"/>
    <w:tmpl w:val="547378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694E3F"/>
    <w:multiLevelType w:val="multilevel"/>
    <w:tmpl w:val="56694E3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70F1970"/>
    <w:multiLevelType w:val="multilevel"/>
    <w:tmpl w:val="570F1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3601EE"/>
    <w:multiLevelType w:val="multilevel"/>
    <w:tmpl w:val="5B3601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ocumentProtection w:edit="forms" w:enforcement="1" w:cryptProviderType="rsaFull" w:cryptAlgorithmClass="hash" w:cryptAlgorithmType="typeAny" w:cryptAlgorithmSid="4" w:cryptSpinCount="100000" w:hash="9Ro5XBwmcIxosUJ6owmkDJoLVDQ=" w:salt="3f3EjrWZBYYLGtYo251Gu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C0"/>
    <w:rsid w:val="00025E5F"/>
    <w:rsid w:val="00080FDE"/>
    <w:rsid w:val="000A0138"/>
    <w:rsid w:val="000A042E"/>
    <w:rsid w:val="00123A46"/>
    <w:rsid w:val="00123E90"/>
    <w:rsid w:val="0019218C"/>
    <w:rsid w:val="001F6D4D"/>
    <w:rsid w:val="001F6EA4"/>
    <w:rsid w:val="002071DA"/>
    <w:rsid w:val="00232E8D"/>
    <w:rsid w:val="00257EE7"/>
    <w:rsid w:val="00315CA7"/>
    <w:rsid w:val="003227F3"/>
    <w:rsid w:val="00353BCC"/>
    <w:rsid w:val="00360FCE"/>
    <w:rsid w:val="003E3AC7"/>
    <w:rsid w:val="00406B3C"/>
    <w:rsid w:val="004120C8"/>
    <w:rsid w:val="004127EC"/>
    <w:rsid w:val="004128C2"/>
    <w:rsid w:val="005017C0"/>
    <w:rsid w:val="00505CC8"/>
    <w:rsid w:val="005265C6"/>
    <w:rsid w:val="00594F13"/>
    <w:rsid w:val="00617B16"/>
    <w:rsid w:val="006375B6"/>
    <w:rsid w:val="00642A31"/>
    <w:rsid w:val="006F4873"/>
    <w:rsid w:val="006F5B1A"/>
    <w:rsid w:val="00832245"/>
    <w:rsid w:val="00855AD6"/>
    <w:rsid w:val="00872145"/>
    <w:rsid w:val="00892EE2"/>
    <w:rsid w:val="008E2024"/>
    <w:rsid w:val="009302DF"/>
    <w:rsid w:val="0095546A"/>
    <w:rsid w:val="0098239F"/>
    <w:rsid w:val="009A26D0"/>
    <w:rsid w:val="009F41EC"/>
    <w:rsid w:val="00A23350"/>
    <w:rsid w:val="00B930CC"/>
    <w:rsid w:val="00BE3226"/>
    <w:rsid w:val="00BF0FDA"/>
    <w:rsid w:val="00C0670B"/>
    <w:rsid w:val="00C81F4D"/>
    <w:rsid w:val="00CE14CD"/>
    <w:rsid w:val="00E4653F"/>
    <w:rsid w:val="00E728B0"/>
    <w:rsid w:val="00EA0D69"/>
    <w:rsid w:val="00EB235D"/>
    <w:rsid w:val="00EC1AF8"/>
    <w:rsid w:val="00ED75CC"/>
    <w:rsid w:val="00F26A7D"/>
    <w:rsid w:val="00F33BE8"/>
    <w:rsid w:val="00F55C56"/>
    <w:rsid w:val="00FA0A09"/>
    <w:rsid w:val="00FA52AC"/>
    <w:rsid w:val="00FC2F13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7C0"/>
    <w:rPr>
      <w:sz w:val="18"/>
      <w:szCs w:val="18"/>
    </w:rPr>
  </w:style>
  <w:style w:type="paragraph" w:customStyle="1" w:styleId="p0">
    <w:name w:val="p0"/>
    <w:basedOn w:val="a"/>
    <w:rsid w:val="005017C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5017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17C0"/>
    <w:rPr>
      <w:sz w:val="18"/>
      <w:szCs w:val="18"/>
    </w:rPr>
  </w:style>
  <w:style w:type="paragraph" w:styleId="a6">
    <w:name w:val="Normal (Web)"/>
    <w:basedOn w:val="a"/>
    <w:rsid w:val="00EC1AF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>微软中国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2019-11-19T06:24:00Z</dcterms:created>
  <dcterms:modified xsi:type="dcterms:W3CDTF">2019-11-19T06:29:00Z</dcterms:modified>
</cp:coreProperties>
</file>